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04D076" w14:textId="77777777" w:rsidR="005C1721" w:rsidRDefault="005C1721" w:rsidP="005C1721">
      <w:pPr>
        <w:spacing w:after="0" w:line="240" w:lineRule="auto"/>
        <w:ind w:left="1416" w:firstLine="708"/>
        <w:jc w:val="center"/>
        <w:rPr>
          <w:rFonts w:ascii="Corbel" w:hAnsi="Corbel"/>
          <w:bCs/>
          <w:i/>
          <w:sz w:val="18"/>
          <w:szCs w:val="18"/>
        </w:rPr>
      </w:pPr>
      <w:r>
        <w:rPr>
          <w:rFonts w:ascii="Corbel" w:hAnsi="Corbel"/>
          <w:bCs/>
          <w:i/>
          <w:sz w:val="18"/>
          <w:szCs w:val="18"/>
        </w:rPr>
        <w:t xml:space="preserve">                                                                                          </w:t>
      </w:r>
      <w:r w:rsidRPr="006562E4"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5787D034" w14:textId="333E09A5" w:rsidR="0085747A" w:rsidRPr="00E96E8E" w:rsidRDefault="005C1721" w:rsidP="005C1721">
      <w:pPr>
        <w:spacing w:after="0" w:line="240" w:lineRule="auto"/>
        <w:ind w:left="1416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  <w:sz w:val="18"/>
          <w:szCs w:val="18"/>
        </w:rPr>
        <w:br/>
      </w:r>
      <w:r w:rsidR="0085747A"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04B32DC" w14:textId="06437314" w:rsidR="0085747A" w:rsidRDefault="0071620A" w:rsidP="006A4E27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9B6B33">
        <w:rPr>
          <w:rFonts w:ascii="Corbel" w:hAnsi="Corbel"/>
          <w:i/>
          <w:smallCaps/>
          <w:sz w:val="24"/>
          <w:szCs w:val="24"/>
        </w:rPr>
        <w:t>202</w:t>
      </w:r>
      <w:r w:rsidR="00612289">
        <w:rPr>
          <w:rFonts w:ascii="Corbel" w:hAnsi="Corbel"/>
          <w:i/>
          <w:smallCaps/>
          <w:sz w:val="24"/>
          <w:szCs w:val="24"/>
        </w:rPr>
        <w:t>4</w:t>
      </w:r>
      <w:r w:rsidR="009B6B33">
        <w:rPr>
          <w:rFonts w:ascii="Corbel" w:hAnsi="Corbel"/>
          <w:i/>
          <w:smallCaps/>
          <w:sz w:val="24"/>
          <w:szCs w:val="24"/>
        </w:rPr>
        <w:t>-202</w:t>
      </w:r>
      <w:r w:rsidR="00612289">
        <w:rPr>
          <w:rFonts w:ascii="Corbel" w:hAnsi="Corbel"/>
          <w:i/>
          <w:smallCaps/>
          <w:sz w:val="24"/>
          <w:szCs w:val="24"/>
        </w:rPr>
        <w:t>7</w:t>
      </w:r>
    </w:p>
    <w:p w14:paraId="3E97E71F" w14:textId="30601050" w:rsidR="00310AB9" w:rsidRPr="00C50DF5" w:rsidRDefault="00737343" w:rsidP="006A4E2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310AB9" w:rsidRPr="00C50DF5">
        <w:rPr>
          <w:rFonts w:ascii="Corbel" w:hAnsi="Corbel"/>
          <w:sz w:val="20"/>
          <w:szCs w:val="20"/>
        </w:rPr>
        <w:t>202</w:t>
      </w:r>
      <w:r w:rsidR="00612289">
        <w:rPr>
          <w:rFonts w:ascii="Corbel" w:hAnsi="Corbel"/>
          <w:sz w:val="20"/>
          <w:szCs w:val="20"/>
        </w:rPr>
        <w:t>5</w:t>
      </w:r>
      <w:r w:rsidR="00310AB9" w:rsidRPr="00C50DF5">
        <w:rPr>
          <w:rFonts w:ascii="Corbel" w:hAnsi="Corbel"/>
          <w:sz w:val="20"/>
          <w:szCs w:val="20"/>
        </w:rPr>
        <w:t>/202</w:t>
      </w:r>
      <w:r w:rsidR="00612289">
        <w:rPr>
          <w:rFonts w:ascii="Corbel" w:hAnsi="Corbel"/>
          <w:sz w:val="20"/>
          <w:szCs w:val="20"/>
        </w:rPr>
        <w:t>6</w:t>
      </w:r>
    </w:p>
    <w:p w14:paraId="5084862F" w14:textId="68714BAF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bookmarkStart w:id="0" w:name="_GoBack"/>
      <w:bookmarkEnd w:id="0"/>
    </w:p>
    <w:p w14:paraId="6DD2917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26E86" w:rsidRPr="009C54AE" w14:paraId="3AC54516" w14:textId="77777777" w:rsidTr="00626E86">
        <w:tc>
          <w:tcPr>
            <w:tcW w:w="2694" w:type="dxa"/>
            <w:vAlign w:val="center"/>
          </w:tcPr>
          <w:p w14:paraId="42235AA5" w14:textId="77777777" w:rsidR="00626E86" w:rsidRPr="009C54AE" w:rsidRDefault="00626E86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15952AB" w14:textId="03EA04F3" w:rsidR="00626E86" w:rsidRPr="00310AB9" w:rsidRDefault="00626E86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10AB9">
              <w:rPr>
                <w:rFonts w:ascii="Corbel" w:hAnsi="Corbel"/>
                <w:b w:val="0"/>
                <w:bCs/>
                <w:sz w:val="24"/>
                <w:szCs w:val="24"/>
                <w:shd w:val="clear" w:color="auto" w:fill="FFFFFF"/>
              </w:rPr>
              <w:t>Podstawy rachunkowości budżetowej i controllingu</w:t>
            </w:r>
          </w:p>
        </w:tc>
      </w:tr>
      <w:tr w:rsidR="00626E86" w:rsidRPr="009C54AE" w14:paraId="565A7272" w14:textId="77777777" w:rsidTr="00626E86">
        <w:tc>
          <w:tcPr>
            <w:tcW w:w="2694" w:type="dxa"/>
            <w:vAlign w:val="center"/>
          </w:tcPr>
          <w:p w14:paraId="3CF8241A" w14:textId="77777777" w:rsidR="00626E86" w:rsidRPr="009C54AE" w:rsidRDefault="00626E86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68DBB63" w14:textId="7E193889" w:rsidR="00626E86" w:rsidRPr="00310AB9" w:rsidRDefault="00626E86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10AB9">
              <w:rPr>
                <w:rFonts w:ascii="Corbel" w:eastAsia="Times New Roman" w:hAnsi="Corbel"/>
                <w:b w:val="0"/>
                <w:bCs/>
                <w:sz w:val="24"/>
                <w:szCs w:val="24"/>
              </w:rPr>
              <w:t>E/I/</w:t>
            </w:r>
            <w:r w:rsidR="00737343">
              <w:rPr>
                <w:rFonts w:ascii="Corbel" w:eastAsia="Times New Roman" w:hAnsi="Corbel"/>
                <w:b w:val="0"/>
                <w:bCs/>
                <w:sz w:val="24"/>
                <w:szCs w:val="24"/>
              </w:rPr>
              <w:t>EiZSP/C.3</w:t>
            </w:r>
          </w:p>
        </w:tc>
      </w:tr>
      <w:tr w:rsidR="00626E86" w:rsidRPr="009C54AE" w14:paraId="3D53CD96" w14:textId="77777777" w:rsidTr="00626E86">
        <w:tc>
          <w:tcPr>
            <w:tcW w:w="2694" w:type="dxa"/>
            <w:vAlign w:val="center"/>
          </w:tcPr>
          <w:p w14:paraId="66E56311" w14:textId="77777777" w:rsidR="00626E86" w:rsidRPr="009C54AE" w:rsidRDefault="00626E86" w:rsidP="00626E8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9167359" w14:textId="720BE6AE" w:rsidR="00626E86" w:rsidRPr="009C54AE" w:rsidRDefault="00626E86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626E86" w:rsidRPr="009C54AE" w14:paraId="44BD8EED" w14:textId="77777777" w:rsidTr="00626E86">
        <w:tc>
          <w:tcPr>
            <w:tcW w:w="2694" w:type="dxa"/>
            <w:vAlign w:val="center"/>
          </w:tcPr>
          <w:p w14:paraId="5302CC6E" w14:textId="77777777" w:rsidR="00626E86" w:rsidRPr="009C54AE" w:rsidRDefault="00626E86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D69891B" w14:textId="07715D50" w:rsidR="00626E86" w:rsidRPr="00957CFD" w:rsidRDefault="00957CFD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7CFD"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626E86" w:rsidRPr="009C54AE" w14:paraId="05B955D3" w14:textId="77777777" w:rsidTr="00626E86">
        <w:tc>
          <w:tcPr>
            <w:tcW w:w="2694" w:type="dxa"/>
            <w:vAlign w:val="center"/>
          </w:tcPr>
          <w:p w14:paraId="3720E3D4" w14:textId="77777777" w:rsidR="00626E86" w:rsidRPr="009C54AE" w:rsidRDefault="00626E86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3D10BAB" w14:textId="008D80BC" w:rsidR="00626E86" w:rsidRPr="009C54AE" w:rsidRDefault="00626E86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626E86" w:rsidRPr="009C54AE" w14:paraId="093FD950" w14:textId="77777777" w:rsidTr="00626E86">
        <w:tc>
          <w:tcPr>
            <w:tcW w:w="2694" w:type="dxa"/>
            <w:vAlign w:val="center"/>
          </w:tcPr>
          <w:p w14:paraId="321E23B2" w14:textId="77777777" w:rsidR="00626E86" w:rsidRPr="009C54AE" w:rsidRDefault="00626E86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94C254D" w14:textId="5ECFCB13" w:rsidR="00626E86" w:rsidRPr="009C54AE" w:rsidRDefault="00310AB9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E51160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626E86" w:rsidRPr="009C54AE" w14:paraId="5001AFE7" w14:textId="77777777" w:rsidTr="00626E86">
        <w:tc>
          <w:tcPr>
            <w:tcW w:w="2694" w:type="dxa"/>
            <w:vAlign w:val="center"/>
          </w:tcPr>
          <w:p w14:paraId="71807979" w14:textId="77777777" w:rsidR="00626E86" w:rsidRPr="009C54AE" w:rsidRDefault="00626E86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8C105A0" w14:textId="0C2B0168" w:rsidR="00626E86" w:rsidRPr="009C54AE" w:rsidRDefault="00626E86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626E86" w:rsidRPr="009C54AE" w14:paraId="1C312A1B" w14:textId="77777777" w:rsidTr="00626E86">
        <w:tc>
          <w:tcPr>
            <w:tcW w:w="2694" w:type="dxa"/>
            <w:vAlign w:val="center"/>
          </w:tcPr>
          <w:p w14:paraId="6BC61685" w14:textId="77777777" w:rsidR="00626E86" w:rsidRPr="009C54AE" w:rsidRDefault="00626E86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95AD1D9" w14:textId="7CD0AB1D" w:rsidR="00626E86" w:rsidRPr="009C54AE" w:rsidRDefault="00C109A9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26E8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626E86" w:rsidRPr="009C54AE" w14:paraId="0F79BB20" w14:textId="77777777" w:rsidTr="00626E86">
        <w:tc>
          <w:tcPr>
            <w:tcW w:w="2694" w:type="dxa"/>
            <w:vAlign w:val="center"/>
          </w:tcPr>
          <w:p w14:paraId="25291119" w14:textId="77777777" w:rsidR="00626E86" w:rsidRPr="009C54AE" w:rsidRDefault="00626E86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81A3E8" w14:textId="453BFEE2" w:rsidR="00626E86" w:rsidRPr="009C54AE" w:rsidRDefault="00626E86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310AB9" w:rsidRPr="009C54AE" w14:paraId="2FFE83B2" w14:textId="77777777" w:rsidTr="00310AB9">
        <w:trPr>
          <w:trHeight w:val="510"/>
        </w:trPr>
        <w:tc>
          <w:tcPr>
            <w:tcW w:w="2694" w:type="dxa"/>
            <w:vAlign w:val="center"/>
          </w:tcPr>
          <w:p w14:paraId="17CF3F76" w14:textId="5C1BE631" w:rsidR="00310AB9" w:rsidRPr="009C54AE" w:rsidRDefault="00310AB9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4C2608C" w14:textId="04098BCC" w:rsidR="00310AB9" w:rsidRDefault="00310AB9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626E86" w:rsidRPr="009C54AE" w14:paraId="43DC92AD" w14:textId="77777777" w:rsidTr="00310AB9">
        <w:trPr>
          <w:trHeight w:val="417"/>
        </w:trPr>
        <w:tc>
          <w:tcPr>
            <w:tcW w:w="2694" w:type="dxa"/>
            <w:vAlign w:val="center"/>
          </w:tcPr>
          <w:p w14:paraId="66E6D8F6" w14:textId="77777777" w:rsidR="00626E86" w:rsidRPr="009C54AE" w:rsidRDefault="00626E86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11E562B" w14:textId="26987F9D" w:rsidR="00626E86" w:rsidRPr="009C54AE" w:rsidRDefault="00C109A9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26E86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626E86" w:rsidRPr="009C54AE" w14:paraId="5ECCA3D8" w14:textId="77777777" w:rsidTr="00626E86">
        <w:tc>
          <w:tcPr>
            <w:tcW w:w="2694" w:type="dxa"/>
            <w:vAlign w:val="center"/>
          </w:tcPr>
          <w:p w14:paraId="7FF3D5A1" w14:textId="77777777" w:rsidR="00626E86" w:rsidRPr="009C54AE" w:rsidRDefault="00626E86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8577913" w14:textId="5844D7D7" w:rsidR="00626E86" w:rsidRPr="009C54AE" w:rsidRDefault="00626E86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Renata Nesterowicz</w:t>
            </w:r>
          </w:p>
        </w:tc>
      </w:tr>
      <w:tr w:rsidR="00626E86" w:rsidRPr="009C54AE" w14:paraId="1152A7D8" w14:textId="77777777" w:rsidTr="00626E86">
        <w:tc>
          <w:tcPr>
            <w:tcW w:w="2694" w:type="dxa"/>
            <w:vAlign w:val="center"/>
          </w:tcPr>
          <w:p w14:paraId="6BB67C6B" w14:textId="77777777" w:rsidR="00626E86" w:rsidRPr="009C54AE" w:rsidRDefault="00626E86" w:rsidP="00626E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2D004BD" w14:textId="64192D8B" w:rsidR="00626E86" w:rsidRPr="009C54AE" w:rsidRDefault="00626E86" w:rsidP="00626E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Renata Nesterowicz</w:t>
            </w:r>
          </w:p>
        </w:tc>
      </w:tr>
    </w:tbl>
    <w:p w14:paraId="2AFDD380" w14:textId="42C7B364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310AB9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6A79AA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6E511F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CEF495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23CCAF3" w14:textId="77777777" w:rsidTr="00626E8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285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FBE43E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F0A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DAD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B98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85B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C7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783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0A2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612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1A2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F659BAC" w14:textId="77777777" w:rsidTr="00626E86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9243" w14:textId="34F5108D" w:rsidR="00015B8F" w:rsidRPr="009C54AE" w:rsidRDefault="00626E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E0D8" w14:textId="73A0ADF2" w:rsidR="00015B8F" w:rsidRPr="009C54AE" w:rsidRDefault="00626E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8366" w14:textId="475A605F" w:rsidR="00015B8F" w:rsidRPr="009C54AE" w:rsidRDefault="00626E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E47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0E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647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222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5F7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843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4DA40" w14:textId="57AEEF4A" w:rsidR="00015B8F" w:rsidRPr="009C54AE" w:rsidRDefault="0073734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3099F9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3D653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560A95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C6A2385" w14:textId="77777777" w:rsidR="00E71DC4" w:rsidRDefault="00E71DC4" w:rsidP="00E71DC4">
      <w:pPr>
        <w:pStyle w:val="paragraph"/>
        <w:spacing w:before="0" w:beforeAutospacing="0" w:after="0" w:afterAutospacing="0"/>
        <w:ind w:left="426"/>
        <w:textAlignment w:val="baseline"/>
        <w:rPr>
          <w:rFonts w:ascii="Segoe UI" w:hAnsi="Segoe UI" w:cs="Segoe UI"/>
          <w:b/>
          <w:bCs/>
          <w:smallCaps/>
          <w:sz w:val="18"/>
          <w:szCs w:val="18"/>
        </w:rPr>
      </w:pPr>
      <w:r>
        <w:rPr>
          <w:rStyle w:val="normaltextrun"/>
          <w:rFonts w:ascii="Wingdings" w:hAnsi="Wingdings" w:cs="Segoe UI"/>
          <w:sz w:val="28"/>
          <w:szCs w:val="28"/>
        </w:rPr>
        <w:sym w:font="Wingdings" w:char="F0FE"/>
      </w:r>
      <w:r>
        <w:rPr>
          <w:rStyle w:val="normaltextrun"/>
          <w:rFonts w:ascii="Corbel" w:hAnsi="Corbel" w:cs="Segoe UI"/>
          <w:sz w:val="28"/>
          <w:szCs w:val="28"/>
        </w:rPr>
        <w:t> </w:t>
      </w:r>
      <w:r>
        <w:rPr>
          <w:rStyle w:val="normaltextrun"/>
          <w:rFonts w:ascii="Corbel" w:hAnsi="Corbel" w:cs="Segoe UI"/>
        </w:rPr>
        <w:t>zajęcia w formie tradycyjnej (lub zdalnie z wykorzystaniem platformy Ms </w:t>
      </w:r>
      <w:r>
        <w:rPr>
          <w:rStyle w:val="spellingerror"/>
          <w:rFonts w:ascii="Corbel" w:eastAsia="Calibri" w:hAnsi="Corbel" w:cs="Segoe UI"/>
        </w:rPr>
        <w:t>Teams</w:t>
      </w:r>
      <w:r>
        <w:rPr>
          <w:rStyle w:val="spellingerror"/>
          <w:rFonts w:ascii="Corbel" w:hAnsi="Corbel" w:cs="Segoe UI"/>
        </w:rPr>
        <w:t>)</w:t>
      </w:r>
      <w:r>
        <w:rPr>
          <w:rStyle w:val="eop"/>
          <w:rFonts w:ascii="Corbel" w:hAnsi="Corbel" w:cs="Segoe UI"/>
          <w:b/>
          <w:bCs/>
          <w:smallCaps/>
        </w:rPr>
        <w:t> </w:t>
      </w:r>
    </w:p>
    <w:p w14:paraId="0EE1A393" w14:textId="77777777" w:rsidR="00E71DC4" w:rsidRDefault="00E71DC4" w:rsidP="00E71DC4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</w:rPr>
      </w:pPr>
      <w:r>
        <w:rPr>
          <w:rStyle w:val="normaltextrun"/>
          <w:rFonts w:ascii="MS Gothic" w:eastAsia="MS Gothic" w:hAnsi="MS Gothic" w:cs="Segoe UI" w:hint="eastAsia"/>
          <w:smallCaps/>
        </w:rPr>
        <w:t>☐</w:t>
      </w:r>
      <w:r>
        <w:rPr>
          <w:rStyle w:val="normaltextrun"/>
          <w:rFonts w:ascii="Corbel" w:hAnsi="Corbel" w:cs="Segoe UI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</w:rPr>
        <w:t> </w:t>
      </w:r>
    </w:p>
    <w:p w14:paraId="31DD624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5103D1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B04B2DD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45B1F7" w14:textId="786DB13F" w:rsidR="00626E86" w:rsidRPr="00E71DC4" w:rsidRDefault="00626E86" w:rsidP="00626E8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71DC4">
        <w:rPr>
          <w:rFonts w:ascii="Corbel" w:hAnsi="Corbel"/>
          <w:b w:val="0"/>
          <w:smallCaps w:val="0"/>
          <w:szCs w:val="24"/>
        </w:rPr>
        <w:t>Ćwiczenia</w:t>
      </w:r>
      <w:r w:rsidR="00E71DC4">
        <w:rPr>
          <w:rFonts w:ascii="Corbel" w:hAnsi="Corbel"/>
          <w:b w:val="0"/>
          <w:smallCaps w:val="0"/>
          <w:szCs w:val="24"/>
        </w:rPr>
        <w:t xml:space="preserve"> </w:t>
      </w:r>
      <w:r w:rsidRPr="00E71DC4">
        <w:rPr>
          <w:rFonts w:ascii="Corbel" w:hAnsi="Corbel"/>
          <w:b w:val="0"/>
          <w:smallCaps w:val="0"/>
          <w:szCs w:val="24"/>
        </w:rPr>
        <w:t>-</w:t>
      </w:r>
      <w:r w:rsidR="00E71DC4">
        <w:rPr>
          <w:rFonts w:ascii="Corbel" w:hAnsi="Corbel"/>
          <w:b w:val="0"/>
          <w:smallCaps w:val="0"/>
          <w:szCs w:val="24"/>
        </w:rPr>
        <w:t xml:space="preserve"> </w:t>
      </w:r>
      <w:r w:rsidRPr="00E71DC4">
        <w:rPr>
          <w:rFonts w:ascii="Corbel" w:hAnsi="Corbel"/>
          <w:b w:val="0"/>
          <w:smallCaps w:val="0"/>
          <w:szCs w:val="24"/>
        </w:rPr>
        <w:t>zaliczenie z oceną</w:t>
      </w:r>
    </w:p>
    <w:p w14:paraId="32C949E4" w14:textId="2938CBDA" w:rsidR="00626E86" w:rsidRDefault="00626E86" w:rsidP="00626E86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E71DC4">
        <w:rPr>
          <w:rFonts w:ascii="Corbel" w:hAnsi="Corbel"/>
          <w:b w:val="0"/>
          <w:smallCaps w:val="0"/>
          <w:szCs w:val="24"/>
        </w:rPr>
        <w:t>Wykład</w:t>
      </w:r>
      <w:r w:rsidR="00E71DC4">
        <w:rPr>
          <w:rFonts w:ascii="Corbel" w:hAnsi="Corbel"/>
          <w:b w:val="0"/>
          <w:smallCaps w:val="0"/>
          <w:szCs w:val="24"/>
        </w:rPr>
        <w:t xml:space="preserve"> </w:t>
      </w:r>
      <w:r w:rsidRPr="00E71DC4">
        <w:rPr>
          <w:rFonts w:ascii="Corbel" w:hAnsi="Corbel"/>
          <w:b w:val="0"/>
          <w:smallCaps w:val="0"/>
          <w:szCs w:val="24"/>
        </w:rPr>
        <w:t>- egzamin pisemny</w:t>
      </w:r>
    </w:p>
    <w:p w14:paraId="6E4E8666" w14:textId="00E16089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4118C5" w14:textId="196035D5" w:rsidR="00626E86" w:rsidRDefault="00626E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FDD96A" w14:textId="77777777" w:rsidR="00626E86" w:rsidRDefault="00626E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86E72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14A444C" w14:textId="77777777" w:rsidTr="00745302">
        <w:tc>
          <w:tcPr>
            <w:tcW w:w="9670" w:type="dxa"/>
          </w:tcPr>
          <w:p w14:paraId="48737B34" w14:textId="352B6C3A" w:rsidR="0085747A" w:rsidRPr="009C54AE" w:rsidRDefault="00626E8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6E86">
              <w:rPr>
                <w:rFonts w:ascii="Corbel" w:hAnsi="Corbel"/>
                <w:b w:val="0"/>
                <w:szCs w:val="24"/>
              </w:rPr>
              <w:lastRenderedPageBreak/>
              <w:t>Pozytywne zaliczenie z Rachunkowości wskazujące na posiadanie podstawowej wiedzy księgowej (zasady, metody, standardy, przepisy prawa) oraz umiejętności interpretacji zjawisk ekonomicznych w ujęciu przyczynowo-skutkowym.</w:t>
            </w:r>
          </w:p>
        </w:tc>
      </w:tr>
    </w:tbl>
    <w:p w14:paraId="692AD93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BDD243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DC36C7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D25995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678F66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2AB14AAE" w14:textId="77777777" w:rsidTr="00923D7D">
        <w:tc>
          <w:tcPr>
            <w:tcW w:w="851" w:type="dxa"/>
            <w:vAlign w:val="center"/>
          </w:tcPr>
          <w:p w14:paraId="399185B1" w14:textId="0413BE74" w:rsidR="0085747A" w:rsidRPr="009C54AE" w:rsidRDefault="00626E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1EC29A97" w14:textId="36E2FB2C" w:rsidR="0085747A" w:rsidRPr="009C54AE" w:rsidRDefault="00626E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26E86">
              <w:rPr>
                <w:rFonts w:ascii="Corbel" w:hAnsi="Corbel"/>
                <w:b w:val="0"/>
                <w:sz w:val="24"/>
                <w:szCs w:val="24"/>
              </w:rPr>
              <w:t>Poszerzenie i zdobycie wiedzy o sposobach prowadzenia systemu księgowości w sektorze publicznym.</w:t>
            </w:r>
          </w:p>
        </w:tc>
      </w:tr>
      <w:tr w:rsidR="0085747A" w:rsidRPr="009C54AE" w14:paraId="5DEF2F18" w14:textId="77777777" w:rsidTr="00923D7D">
        <w:tc>
          <w:tcPr>
            <w:tcW w:w="851" w:type="dxa"/>
            <w:vAlign w:val="center"/>
          </w:tcPr>
          <w:p w14:paraId="6E8AB50C" w14:textId="751E8C42" w:rsidR="0085747A" w:rsidRPr="009C54AE" w:rsidRDefault="00626E8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A508445" w14:textId="7DE3EE92" w:rsidR="0085747A" w:rsidRPr="009C54AE" w:rsidRDefault="00626E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o szczególnych zasadach rachunkowości, jej normach i regulacjach oraz sposobach sporządzania  sprawozdawczości budżetowej i analizie gospodarki finansowej w sektorze publicznym</w:t>
            </w:r>
          </w:p>
        </w:tc>
      </w:tr>
      <w:tr w:rsidR="0085747A" w:rsidRPr="009C54AE" w14:paraId="0C70CFB6" w14:textId="77777777" w:rsidTr="00923D7D">
        <w:tc>
          <w:tcPr>
            <w:tcW w:w="851" w:type="dxa"/>
            <w:vAlign w:val="center"/>
          </w:tcPr>
          <w:p w14:paraId="3BEE985E" w14:textId="69A5A0DB" w:rsidR="0085747A" w:rsidRPr="009C54AE" w:rsidRDefault="00626E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B581029" w14:textId="1E16B04C" w:rsidR="0085747A" w:rsidRPr="009C54AE" w:rsidRDefault="00626E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umiejętności właściwego doboru narzędzi analitycznych znajdujących zastosowanie w contollingu</w:t>
            </w:r>
          </w:p>
        </w:tc>
      </w:tr>
    </w:tbl>
    <w:p w14:paraId="5EDD324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6DF0B0F" w14:textId="496AC893" w:rsidR="001D7B54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09D7982" w14:textId="544B3C5A" w:rsidR="007327C2" w:rsidRDefault="007327C2" w:rsidP="007327C2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3"/>
        <w:gridCol w:w="5962"/>
        <w:gridCol w:w="1865"/>
      </w:tblGrid>
      <w:tr w:rsidR="00310AB9" w:rsidRPr="00C50DF5" w14:paraId="27C44025" w14:textId="77777777" w:rsidTr="00310AB9"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46B8" w14:textId="77777777" w:rsidR="00310AB9" w:rsidRPr="00310AB9" w:rsidRDefault="00310AB9" w:rsidP="00310AB9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310AB9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C6E7" w14:textId="77777777" w:rsidR="00310AB9" w:rsidRPr="00310AB9" w:rsidRDefault="00310AB9" w:rsidP="00310AB9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5F64" w14:textId="31FAB8E7" w:rsidR="00310AB9" w:rsidRPr="00310AB9" w:rsidRDefault="00310AB9" w:rsidP="00310AB9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310AB9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Pr="00310AB9">
              <w:rPr>
                <w:rFonts w:ascii="Corbel" w:hAnsi="Corbel"/>
                <w:b w:val="0"/>
                <w:smallCaps w:val="0"/>
                <w:szCs w:val="24"/>
                <w:vertAlign w:val="superscript"/>
              </w:rPr>
              <w:footnoteReference w:id="1"/>
            </w:r>
          </w:p>
        </w:tc>
      </w:tr>
      <w:tr w:rsidR="00310AB9" w14:paraId="56191CBB" w14:textId="77777777" w:rsidTr="00310AB9"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B7A4" w14:textId="77777777" w:rsidR="00310AB9" w:rsidRDefault="00310AB9" w:rsidP="00310A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E2E0" w14:textId="4FF1BABB" w:rsidR="00310AB9" w:rsidRDefault="00310AB9" w:rsidP="00310AB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Opisuje podstawowe pojęcia i  problemy współczesnych finansów publicznych i funkcje rachunkowości budżetowej. Identyfikuje wzajemne relacje pomiędzy sektorem budżetowym i ich oddziaływanie na zmiany struktur systemowych. Rozpoznaje procesy zmian struktury i powiązania rachunkowości budżetowej, sprawozdawczości budżetowej i controllingu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6C1D" w14:textId="77777777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K_W01</w:t>
            </w:r>
          </w:p>
          <w:p w14:paraId="6D376BF9" w14:textId="1BE4CC11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 _W07</w:t>
            </w:r>
          </w:p>
          <w:p w14:paraId="02362EB0" w14:textId="7A9435AE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 _W08</w:t>
            </w:r>
          </w:p>
          <w:p w14:paraId="73A9D9E5" w14:textId="77777777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10AB9" w14:paraId="0786835F" w14:textId="77777777" w:rsidTr="00310AB9"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0A20" w14:textId="77777777" w:rsidR="00310AB9" w:rsidRDefault="00310AB9" w:rsidP="00310A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3F73" w14:textId="12011FB4" w:rsidR="00310AB9" w:rsidRDefault="00310AB9" w:rsidP="00310AB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Posiada wiedzę o czynnikach decydujących o odmienności rachunkowości budżetu. Zna podstawowe zasady, normy i koncepcje organizacji budżetu poprzez system rachunkowości oraz odpowiednie metody i zasady controllingu.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DFBE" w14:textId="237C5FB2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 _W02</w:t>
            </w:r>
          </w:p>
          <w:p w14:paraId="6D581C59" w14:textId="77777777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 _W04</w:t>
            </w:r>
          </w:p>
          <w:p w14:paraId="21334202" w14:textId="5B77AD35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678133A" w14:textId="77777777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10AB9" w14:paraId="04715C11" w14:textId="77777777" w:rsidTr="00310AB9"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8B2F" w14:textId="774540BD" w:rsidR="00310AB9" w:rsidRDefault="00310AB9" w:rsidP="00310A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3971EE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6256" w14:textId="471EB78B" w:rsidR="00310AB9" w:rsidRDefault="00310AB9" w:rsidP="00310AB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posiadając wiedzę ekonomiczną pozyskiwać i analizować dane w zakresie tworzenia budżetów i innych planów finansowych według klasyfikacji budżetowej i struktury dysponenckiej.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7C65" w14:textId="7A3E548A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 _U01</w:t>
            </w:r>
          </w:p>
          <w:p w14:paraId="12B9B5E3" w14:textId="77777777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 _U11</w:t>
            </w:r>
          </w:p>
          <w:p w14:paraId="0AEB6AEA" w14:textId="530ED2C4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 _U06</w:t>
            </w:r>
          </w:p>
        </w:tc>
      </w:tr>
      <w:tr w:rsidR="00310AB9" w14:paraId="37A3832D" w14:textId="77777777" w:rsidTr="00310AB9"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AF7A" w14:textId="20C2938C" w:rsidR="00310AB9" w:rsidRDefault="00310AB9" w:rsidP="00310A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3971EE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90C0" w14:textId="3D457A51" w:rsidR="00310AB9" w:rsidRDefault="00310AB9" w:rsidP="00310AB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Potrafi właściwie analizować zjawiska i procesy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zachodzące w sektorze budżetowym na podstawie danych ewidencji księgowej i sprawozdań z wykonania budżetu. Posiada umiejętność wykorzystywania narzędzi i metod prognozowania w efektywności i wzmacnianiu oszczędności środków publicznych oraz gospodarowaniu mieniem publicznym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B66C" w14:textId="77777777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 _U04</w:t>
            </w:r>
          </w:p>
          <w:p w14:paraId="769D0833" w14:textId="77777777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 _U03</w:t>
            </w:r>
          </w:p>
          <w:p w14:paraId="01508ADC" w14:textId="77777777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9EBD6FE" w14:textId="77777777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10AB9" w14:paraId="7E353629" w14:textId="77777777" w:rsidTr="00310AB9"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1D78" w14:textId="07A37A4C" w:rsidR="00310AB9" w:rsidRDefault="00310AB9" w:rsidP="00310A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</w:t>
            </w:r>
            <w:r w:rsidR="003971EE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44BB" w14:textId="1C4694D4" w:rsidR="00310AB9" w:rsidRDefault="00310AB9" w:rsidP="00310AB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Posiada kompetencje do podejmowania decyzji finansowych w sektorze budżetowym w pionie księgowości i controllingu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A65A" w14:textId="4E551EA6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 _K02</w:t>
            </w:r>
          </w:p>
          <w:p w14:paraId="5D5AC49A" w14:textId="43D2E809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10AB9" w14:paraId="2C3F4EC9" w14:textId="77777777" w:rsidTr="00310AB9"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CA83" w14:textId="3F5643C1" w:rsidR="00310AB9" w:rsidRDefault="00310AB9" w:rsidP="00310A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3971EE"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FB19" w14:textId="2335B57A" w:rsidR="00310AB9" w:rsidRDefault="00310AB9" w:rsidP="00310AB9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Akceptuje różne perspektywy poznawcze zjawisk finansowych w sektorze publicznym i formułuje własne sądy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E36C" w14:textId="16A64A20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 _K03</w:t>
            </w:r>
          </w:p>
          <w:p w14:paraId="675E6B17" w14:textId="3285A624" w:rsidR="00310AB9" w:rsidRDefault="00310AB9" w:rsidP="00275107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5B837E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7B569A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A218B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B94000C" w14:textId="07ED7AA9" w:rsidR="007327C2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wykładu</w:t>
      </w:r>
    </w:p>
    <w:p w14:paraId="3C87683B" w14:textId="77777777" w:rsidR="007327C2" w:rsidRDefault="007327C2" w:rsidP="007327C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327C2" w14:paraId="5A20BAAC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DDF3" w14:textId="77777777" w:rsidR="007327C2" w:rsidRDefault="007327C2" w:rsidP="008E50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327C2" w14:paraId="6832DCD2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3B04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finansów publicznych. Istota i funkcje rachunkowości budżetowej</w:t>
            </w:r>
          </w:p>
        </w:tc>
      </w:tr>
      <w:tr w:rsidR="007327C2" w14:paraId="11BA66BF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525D" w14:textId="1F6BD7DC" w:rsidR="007327C2" w:rsidRDefault="007327C2" w:rsidP="008E50AE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Control</w:t>
            </w:r>
            <w:r w:rsidR="00876B41">
              <w:rPr>
                <w:rFonts w:ascii="Corbel" w:hAnsi="Corbel"/>
                <w:sz w:val="24"/>
                <w:szCs w:val="24"/>
              </w:rPr>
              <w:t>l</w:t>
            </w:r>
            <w:r>
              <w:rPr>
                <w:rFonts w:ascii="Corbel" w:hAnsi="Corbel"/>
                <w:sz w:val="24"/>
                <w:szCs w:val="24"/>
              </w:rPr>
              <w:t>ing - cel, istota, zadania w podejmowaniu decyzji i kontroli jednostek budżetowych</w:t>
            </w:r>
          </w:p>
        </w:tc>
      </w:tr>
      <w:tr w:rsidR="007327C2" w14:paraId="3DEDE7FF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6044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rachunkowości budżetowej. Regulacje normatywne i prawne  Korespondencja wybranych kont jednostek budżetowych, zakładów budżetowych i gospodarstw pomocniczych w układzie zespołów planu  kont.</w:t>
            </w:r>
          </w:p>
        </w:tc>
      </w:tr>
      <w:tr w:rsidR="007327C2" w14:paraId="2B2542BB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EC90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Specyfika rachunkowości jednostek budżetowych. Specyfika rachunkowości gospodarstw pomocniczych, agencji budżetowych</w:t>
            </w:r>
          </w:p>
        </w:tc>
      </w:tr>
      <w:tr w:rsidR="007327C2" w14:paraId="2674FC81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C17F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Systematyka , ewidencja , rozliczanie kosztów i przychodów </w:t>
            </w:r>
          </w:p>
        </w:tc>
      </w:tr>
      <w:tr w:rsidR="007327C2" w14:paraId="4F61AAC5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B2C2" w14:textId="0744CF2B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Decyzje finansowe w JST</w:t>
            </w:r>
          </w:p>
        </w:tc>
      </w:tr>
      <w:tr w:rsidR="007327C2" w14:paraId="09F34BA0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2FCA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Instrumenty zarządzanie finansami w jednostkach budżetowych  . </w:t>
            </w:r>
          </w:p>
        </w:tc>
      </w:tr>
      <w:tr w:rsidR="007327C2" w14:paraId="4EA6094E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FAB0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Sprawozdawczość budżetowa i finansowa. I analiza w JST</w:t>
            </w:r>
          </w:p>
        </w:tc>
      </w:tr>
      <w:tr w:rsidR="007327C2" w14:paraId="224B10BB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C73B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Zrównoważona karta wyników</w:t>
            </w:r>
          </w:p>
        </w:tc>
      </w:tr>
    </w:tbl>
    <w:p w14:paraId="60A61A0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F415F0D" w14:textId="585E9713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327C2" w14:paraId="546F592C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A38E" w14:textId="77777777" w:rsidR="007327C2" w:rsidRDefault="007327C2" w:rsidP="008E50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327C2" w14:paraId="3E9C965D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DDFA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Rachunkowości budżetowa i controling-  istota i znaczenie w procesie zarządzania</w:t>
            </w:r>
          </w:p>
        </w:tc>
      </w:tr>
      <w:tr w:rsidR="007327C2" w14:paraId="1A37C461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3FC2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Organizacja rachunkowości budżetowej.   </w:t>
            </w:r>
          </w:p>
        </w:tc>
      </w:tr>
      <w:tr w:rsidR="007327C2" w14:paraId="7DFBBC6E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7AFA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Dziedziny zarządzania  w sektorze publicznym</w:t>
            </w:r>
          </w:p>
        </w:tc>
      </w:tr>
      <w:tr w:rsidR="007327C2" w14:paraId="5F33531A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D294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Gospodarka finansowa jednostek organizacyjnych sektora finansów publicznych</w:t>
            </w:r>
          </w:p>
        </w:tc>
      </w:tr>
      <w:tr w:rsidR="007327C2" w14:paraId="7F845462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F665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Systematyka , ewidencja , rozliczanie kosztów i przychodów </w:t>
            </w:r>
          </w:p>
        </w:tc>
      </w:tr>
      <w:tr w:rsidR="007327C2" w14:paraId="0C801EA0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2FB0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Księgowanie operacji w jednostkach budżetowych . Ewidencja zaangażowania.</w:t>
            </w:r>
          </w:p>
        </w:tc>
      </w:tr>
      <w:tr w:rsidR="007327C2" w14:paraId="3149F379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8FA2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Ewidencja  wydatków i kosztów jednostek budżetowych.</w:t>
            </w:r>
          </w:p>
        </w:tc>
      </w:tr>
      <w:tr w:rsidR="007327C2" w14:paraId="2550D2DD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3694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Ewidencja syntetyczna i analityczna dochodów budżetowych. </w:t>
            </w:r>
          </w:p>
        </w:tc>
      </w:tr>
      <w:tr w:rsidR="007327C2" w14:paraId="7033B867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2EF2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ustalania i rozliczania wyniku finansowego w jednostkach budżetowych.</w:t>
            </w:r>
          </w:p>
        </w:tc>
      </w:tr>
      <w:tr w:rsidR="007327C2" w14:paraId="64E6AC3B" w14:textId="77777777" w:rsidTr="008E50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33FE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Efektywność ośrodków odpowiedzialności – mierniki oceny wybranych ośrodków odpowiedzialności.</w:t>
            </w:r>
          </w:p>
          <w:p w14:paraId="39755265" w14:textId="77777777" w:rsidR="007327C2" w:rsidRDefault="007327C2" w:rsidP="008E50AE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Obliczanie wskaźników oceny zarządzania budżetem JST</w:t>
            </w:r>
          </w:p>
        </w:tc>
      </w:tr>
    </w:tbl>
    <w:p w14:paraId="1E5F829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2144C0" w14:textId="261C961A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1B7192C" w14:textId="77777777" w:rsidR="00E71DC4" w:rsidRPr="009C54AE" w:rsidRDefault="00E71DC4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39482263" w14:textId="77777777" w:rsidR="00E71DC4" w:rsidRPr="00E71DC4" w:rsidRDefault="00E71DC4" w:rsidP="00E71DC4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E71DC4">
        <w:rPr>
          <w:rFonts w:ascii="Corbel" w:hAnsi="Corbel"/>
          <w:b w:val="0"/>
          <w:iCs/>
          <w:smallCaps w:val="0"/>
          <w:szCs w:val="24"/>
        </w:rPr>
        <w:t xml:space="preserve">Wykład z prezentacją multimedialną </w:t>
      </w:r>
    </w:p>
    <w:p w14:paraId="1F5BF6ED" w14:textId="77777777" w:rsidR="00E71DC4" w:rsidRPr="00E71DC4" w:rsidRDefault="00E71DC4" w:rsidP="00E71DC4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mallCaps w:val="0"/>
          <w:szCs w:val="24"/>
        </w:rPr>
      </w:pPr>
      <w:r w:rsidRPr="00E71DC4">
        <w:rPr>
          <w:rFonts w:ascii="Corbel" w:hAnsi="Corbel"/>
          <w:b w:val="0"/>
          <w:iCs/>
          <w:smallCaps w:val="0"/>
          <w:szCs w:val="24"/>
        </w:rPr>
        <w:t>Ćwiczenia:  praca w grupach (rozwiązywanie zadań, dyskusja)</w:t>
      </w:r>
    </w:p>
    <w:p w14:paraId="0457638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01EEA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2DF72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36F75A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004886" w14:textId="10C59FC0"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88E3DBA" w14:textId="53E2CC28" w:rsidR="007327C2" w:rsidRDefault="007327C2" w:rsidP="007327C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7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5635"/>
        <w:gridCol w:w="2107"/>
        <w:gridCol w:w="9"/>
      </w:tblGrid>
      <w:tr w:rsidR="00310AB9" w:rsidRPr="00C50DF5" w14:paraId="51A5AA20" w14:textId="77777777" w:rsidTr="00310AB9">
        <w:tc>
          <w:tcPr>
            <w:tcW w:w="2014" w:type="dxa"/>
            <w:vAlign w:val="center"/>
          </w:tcPr>
          <w:p w14:paraId="4322E809" w14:textId="77777777" w:rsidR="00310AB9" w:rsidRPr="00C50DF5" w:rsidRDefault="00310AB9" w:rsidP="00AD5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50DF5"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635" w:type="dxa"/>
            <w:vAlign w:val="center"/>
          </w:tcPr>
          <w:p w14:paraId="2D2C6C33" w14:textId="77777777" w:rsidR="00310AB9" w:rsidRPr="00C50DF5" w:rsidRDefault="00310AB9" w:rsidP="00AD5C56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C50DF5">
              <w:rPr>
                <w:rFonts w:ascii="Corbel" w:hAnsi="Corbel"/>
                <w:color w:val="000000"/>
                <w:sz w:val="24"/>
                <w:szCs w:val="24"/>
              </w:rPr>
              <w:t>Metody oceny efektów uczenia się</w:t>
            </w:r>
          </w:p>
          <w:p w14:paraId="1C3FAC95" w14:textId="77777777" w:rsidR="00310AB9" w:rsidRPr="00C50DF5" w:rsidRDefault="00310AB9" w:rsidP="00AD5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50DF5"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gridSpan w:val="2"/>
            <w:vAlign w:val="center"/>
          </w:tcPr>
          <w:p w14:paraId="51CC919E" w14:textId="77777777" w:rsidR="00310AB9" w:rsidRPr="00C50DF5" w:rsidRDefault="00310AB9" w:rsidP="00AD5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50DF5">
              <w:rPr>
                <w:rFonts w:ascii="Corbel" w:hAnsi="Corbel"/>
                <w:sz w:val="24"/>
                <w:szCs w:val="24"/>
              </w:rPr>
              <w:t xml:space="preserve">Forma zajęć dydaktycznych </w:t>
            </w:r>
          </w:p>
          <w:p w14:paraId="2FFB2ACC" w14:textId="77777777" w:rsidR="00310AB9" w:rsidRPr="00C50DF5" w:rsidRDefault="00310AB9" w:rsidP="00AD5C5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50DF5">
              <w:rPr>
                <w:rFonts w:ascii="Corbel" w:hAnsi="Corbel"/>
                <w:sz w:val="24"/>
                <w:szCs w:val="24"/>
              </w:rPr>
              <w:t>(w, ćw, …)</w:t>
            </w:r>
          </w:p>
        </w:tc>
      </w:tr>
      <w:tr w:rsidR="007327C2" w14:paraId="440AB09B" w14:textId="77777777" w:rsidTr="00310AB9">
        <w:trPr>
          <w:gridAfter w:val="1"/>
          <w:wAfter w:w="9" w:type="dxa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C6E9" w14:textId="77777777" w:rsidR="007327C2" w:rsidRDefault="007327C2" w:rsidP="008E5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AF7D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kolokwium, egzamin pisemny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15E5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7327C2" w14:paraId="50483053" w14:textId="77777777" w:rsidTr="00310AB9">
        <w:trPr>
          <w:gridAfter w:val="1"/>
          <w:wAfter w:w="9" w:type="dxa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0FE9" w14:textId="77777777" w:rsidR="007327C2" w:rsidRDefault="007327C2" w:rsidP="008E5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432B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kolokwium, egzamin pisemny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CD8B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7327C2" w14:paraId="77870A21" w14:textId="77777777" w:rsidTr="00310AB9">
        <w:trPr>
          <w:gridAfter w:val="1"/>
          <w:wAfter w:w="9" w:type="dxa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D077" w14:textId="159C597E" w:rsidR="007327C2" w:rsidRDefault="007327C2" w:rsidP="008E5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3971EE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7025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kolokwium, egzamin pisemny, ocena umiejętności dokonywania analiz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32A7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7327C2" w14:paraId="193065E1" w14:textId="77777777" w:rsidTr="00310AB9">
        <w:trPr>
          <w:gridAfter w:val="1"/>
          <w:wAfter w:w="9" w:type="dxa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8F8C" w14:textId="7623BCE1" w:rsidR="007327C2" w:rsidRDefault="007327C2" w:rsidP="008E5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3971EE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B591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kolokwium, egzamin pisemny, ocena umiejętności dokonywania analiz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4EFF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7327C2" w14:paraId="714F3337" w14:textId="77777777" w:rsidTr="00310AB9">
        <w:trPr>
          <w:gridAfter w:val="1"/>
          <w:wAfter w:w="9" w:type="dxa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2906" w14:textId="50B8571C" w:rsidR="007327C2" w:rsidRDefault="007327C2" w:rsidP="008E5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3971EE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C58A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kolokwium, egzamin pisemny, ocena umiejętności dokonywania analiz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0A70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7327C2" w14:paraId="7621A590" w14:textId="77777777" w:rsidTr="00310AB9">
        <w:trPr>
          <w:gridAfter w:val="1"/>
          <w:wAfter w:w="9" w:type="dxa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BE98" w14:textId="5AC446D6" w:rsidR="007327C2" w:rsidRDefault="007327C2" w:rsidP="008E50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3971EE"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7934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kolokwium, egzamin pisemny, ocena umiejętności dokonywania analiz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8B45" w14:textId="77777777" w:rsidR="007327C2" w:rsidRDefault="007327C2" w:rsidP="008E50AE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</w:tbl>
    <w:p w14:paraId="3EBEEE3A" w14:textId="77777777" w:rsidR="007327C2" w:rsidRPr="009C54AE" w:rsidRDefault="007327C2" w:rsidP="007327C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3EB2ED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2DCE9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5B6A0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CFF22A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228B82D" w14:textId="77777777" w:rsidTr="00923D7D">
        <w:tc>
          <w:tcPr>
            <w:tcW w:w="9670" w:type="dxa"/>
          </w:tcPr>
          <w:p w14:paraId="2628D4FC" w14:textId="77777777" w:rsidR="007327C2" w:rsidRPr="00310AB9" w:rsidRDefault="007327C2" w:rsidP="007327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0AB9">
              <w:rPr>
                <w:rFonts w:ascii="Corbel" w:hAnsi="Corbel"/>
                <w:b w:val="0"/>
                <w:smallCaps w:val="0"/>
                <w:szCs w:val="24"/>
              </w:rPr>
              <w:t>Zaliczenie ćwiczeń na podstawie oceny z  kolokwium, pracy kontrolnej oraz aktywności na zajęciach.</w:t>
            </w:r>
          </w:p>
          <w:p w14:paraId="32F528BD" w14:textId="44386975" w:rsidR="0085747A" w:rsidRPr="00310AB9" w:rsidRDefault="007327C2" w:rsidP="00E71D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0AB9">
              <w:rPr>
                <w:rFonts w:ascii="Corbel" w:hAnsi="Corbel"/>
                <w:b w:val="0"/>
                <w:smallCaps w:val="0"/>
                <w:szCs w:val="24"/>
              </w:rPr>
              <w:t>Zaliczenie egzaminu- uzyskanie min.51% ogólnej liczby punktów z pracy pisemnej</w:t>
            </w:r>
          </w:p>
        </w:tc>
      </w:tr>
    </w:tbl>
    <w:p w14:paraId="6F2E3DD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070A04" w14:textId="320D52A5"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4285996" w14:textId="5B019A92" w:rsidR="007327C2" w:rsidRDefault="007327C2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7327C2" w14:paraId="4B2B0466" w14:textId="77777777" w:rsidTr="008E50A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C527" w14:textId="77777777" w:rsidR="007327C2" w:rsidRDefault="007327C2" w:rsidP="008E50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53A50" w14:textId="77777777" w:rsidR="007327C2" w:rsidRDefault="007327C2" w:rsidP="008E50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327C2" w14:paraId="35510E4F" w14:textId="77777777" w:rsidTr="008E50A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A847" w14:textId="49BE30AF" w:rsidR="007327C2" w:rsidRDefault="007327C2" w:rsidP="005C172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  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82DC" w14:textId="77777777" w:rsidR="007327C2" w:rsidRDefault="007327C2" w:rsidP="00310A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7327C2" w14:paraId="467703E8" w14:textId="77777777" w:rsidTr="008E50A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EC51E" w14:textId="77777777" w:rsidR="007327C2" w:rsidRDefault="007327C2" w:rsidP="008E50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2FCD043" w14:textId="77777777" w:rsidR="007327C2" w:rsidRDefault="007327C2" w:rsidP="008E50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754D" w14:textId="34A6466A" w:rsidR="007327C2" w:rsidRDefault="00737343" w:rsidP="00310A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7327C2" w14:paraId="44CA8F20" w14:textId="77777777" w:rsidTr="008E50A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2C8D" w14:textId="60E9E22E" w:rsidR="007327C2" w:rsidRDefault="007327C2" w:rsidP="00E71D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71DC4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 w:rsidR="00E71DC4">
              <w:rPr>
                <w:rFonts w:ascii="Corbel" w:hAnsi="Corbel"/>
                <w:sz w:val="24"/>
                <w:szCs w:val="24"/>
              </w:rPr>
              <w:t>pracy kontrolnej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0B98" w14:textId="43FB2EC4" w:rsidR="007327C2" w:rsidRDefault="00737343" w:rsidP="00310A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7327C2" w14:paraId="322C4612" w14:textId="77777777" w:rsidTr="008E50A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8E5A" w14:textId="77777777" w:rsidR="007327C2" w:rsidRDefault="007327C2" w:rsidP="008E50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D05C" w14:textId="75F764F4" w:rsidR="007327C2" w:rsidRDefault="00737343" w:rsidP="00310A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7327C2" w14:paraId="792236CD" w14:textId="77777777" w:rsidTr="008E50A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E28C" w14:textId="77777777" w:rsidR="007327C2" w:rsidRDefault="007327C2" w:rsidP="008E50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160A" w14:textId="536F1D8A" w:rsidR="007327C2" w:rsidRDefault="00737343" w:rsidP="00310A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51833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4299B8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31009B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50FA8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2A9145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785E8D9C" w14:textId="77777777" w:rsidTr="00594FEB">
        <w:trPr>
          <w:trHeight w:val="397"/>
        </w:trPr>
        <w:tc>
          <w:tcPr>
            <w:tcW w:w="2359" w:type="pct"/>
          </w:tcPr>
          <w:p w14:paraId="5B7D557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7245BC87" w14:textId="7E62681B" w:rsidR="0085747A" w:rsidRPr="009C54AE" w:rsidRDefault="007327C2" w:rsidP="00594F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EF598F1" w14:textId="77777777" w:rsidTr="00594FEB">
        <w:trPr>
          <w:trHeight w:val="397"/>
        </w:trPr>
        <w:tc>
          <w:tcPr>
            <w:tcW w:w="2359" w:type="pct"/>
          </w:tcPr>
          <w:p w14:paraId="5E6BA29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6248691E" w14:textId="4489FB24" w:rsidR="0085747A" w:rsidRPr="009C54AE" w:rsidRDefault="007327C2" w:rsidP="00594F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EF8FE6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43F59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73111E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CE18FB" w14:paraId="68EE1ED0" w14:textId="77777777" w:rsidTr="00594FEB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72FC" w14:textId="77777777" w:rsidR="00CE18FB" w:rsidRPr="00310AB9" w:rsidRDefault="00CE18FB" w:rsidP="008E50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10AB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Pr="00310AB9">
              <w:rPr>
                <w:rFonts w:ascii="Corbel" w:hAnsi="Corbel"/>
                <w:smallCaps w:val="0"/>
                <w:szCs w:val="24"/>
              </w:rPr>
              <w:t xml:space="preserve"> </w:t>
            </w:r>
          </w:p>
          <w:p w14:paraId="1489FD80" w14:textId="5979412F" w:rsidR="00CE18FB" w:rsidRPr="00310AB9" w:rsidRDefault="00CE18FB" w:rsidP="008E50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0AB9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310AB9">
              <w:rPr>
                <w:rFonts w:ascii="Corbel" w:hAnsi="Corbel"/>
                <w:b w:val="0"/>
                <w:smallCaps w:val="0"/>
                <w:szCs w:val="24"/>
              </w:rPr>
              <w:t>T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310AB9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iziukiewicz, </w:t>
            </w:r>
            <w:r w:rsidR="00310AB9"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310AB9">
              <w:rPr>
                <w:rFonts w:ascii="Corbel" w:hAnsi="Corbel"/>
                <w:b w:val="0"/>
                <w:i/>
                <w:smallCaps w:val="0"/>
                <w:szCs w:val="24"/>
              </w:rPr>
              <w:t>achunkowość jednostek sektora finansów publicznych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 , </w:t>
            </w:r>
            <w:r w:rsidR="00310AB9"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ifin, </w:t>
            </w:r>
            <w:r w:rsidR="00310AB9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>yd 3 ,</w:t>
            </w:r>
            <w:r w:rsidR="00310AB9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>arszawa 201</w:t>
            </w:r>
            <w:r w:rsidR="00761BFC" w:rsidRPr="00310AB9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0CCEC3B6" w14:textId="3250362C" w:rsidR="00CE18FB" w:rsidRPr="00310AB9" w:rsidRDefault="00CE18FB" w:rsidP="008E50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="00310AB9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BD542D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iniarska, </w:t>
            </w:r>
            <w:r w:rsidR="00BD542D"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BD542D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aczurak- </w:t>
            </w:r>
            <w:r w:rsidR="00BD542D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ozak, </w:t>
            </w:r>
            <w:r w:rsidR="00BD542D"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310AB9">
              <w:rPr>
                <w:rFonts w:ascii="Corbel" w:hAnsi="Corbel"/>
                <w:b w:val="0"/>
                <w:i/>
                <w:smallCaps w:val="0"/>
                <w:szCs w:val="24"/>
              </w:rPr>
              <w:t>achunkowość budżetowa</w:t>
            </w:r>
            <w:r w:rsidRPr="00E71DC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E2CDB" w:rsidRPr="00E71DC4">
              <w:rPr>
                <w:b w:val="0"/>
                <w:smallCaps w:val="0"/>
              </w:rPr>
              <w:t xml:space="preserve"> </w:t>
            </w:r>
            <w:r w:rsidR="00AE2CDB" w:rsidRPr="00E71D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regulacje obowiązujące od 1</w:t>
            </w:r>
            <w:r w:rsidR="00AE2CDB" w:rsidRPr="00310A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stycznia 2018 roku , </w:t>
            </w:r>
            <w:r w:rsidR="00AE2CDB" w:rsidRPr="00310AB9">
              <w:rPr>
                <w:rFonts w:ascii="Corbel" w:hAnsi="Corbel"/>
                <w:b w:val="0"/>
                <w:smallCaps w:val="0"/>
                <w:strike/>
                <w:color w:val="FF0000"/>
                <w:szCs w:val="24"/>
              </w:rPr>
              <w:t xml:space="preserve"> </w:t>
            </w:r>
            <w:r w:rsidR="00AE2CDB" w:rsidRPr="00310A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Wolters Kluwer </w:t>
            </w:r>
            <w:r w:rsidR="00BD54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AE2CDB" w:rsidRPr="00310A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olska,</w:t>
            </w:r>
            <w:r w:rsidR="00AE2CDB" w:rsidRPr="00310AB9">
              <w:rPr>
                <w:rFonts w:ascii="Corbel" w:hAnsi="Corbel"/>
                <w:b w:val="0"/>
                <w:smallCaps w:val="0"/>
                <w:color w:val="F79646" w:themeColor="accent6"/>
                <w:szCs w:val="24"/>
              </w:rPr>
              <w:t xml:space="preserve"> </w:t>
            </w:r>
            <w:r w:rsidR="00AE2CDB" w:rsidRPr="00310AB9">
              <w:rPr>
                <w:rFonts w:ascii="Corbel" w:hAnsi="Corbel"/>
                <w:b w:val="0"/>
                <w:smallCaps w:val="0"/>
                <w:szCs w:val="24"/>
              </w:rPr>
              <w:t>Warszawa  2018</w:t>
            </w:r>
          </w:p>
          <w:p w14:paraId="19E45DC5" w14:textId="5D7DF54D" w:rsidR="00CE18FB" w:rsidRPr="00310AB9" w:rsidRDefault="00CE18FB" w:rsidP="00E71D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="00BD542D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BD542D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owak (red.), </w:t>
            </w:r>
            <w:r w:rsidR="00BD542D">
              <w:rPr>
                <w:rFonts w:ascii="Corbel" w:hAnsi="Corbel"/>
                <w:b w:val="0"/>
                <w:smallCaps w:val="0"/>
                <w:szCs w:val="24"/>
              </w:rPr>
              <w:t>C</w:t>
            </w:r>
            <w:r w:rsidRPr="00310AB9">
              <w:rPr>
                <w:rFonts w:ascii="Corbel" w:hAnsi="Corbel"/>
                <w:b w:val="0"/>
                <w:i/>
                <w:smallCaps w:val="0"/>
                <w:szCs w:val="24"/>
              </w:rPr>
              <w:t>ontrolling dla menedżerów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BD542D" w:rsidRPr="00310AB9">
              <w:rPr>
                <w:rFonts w:ascii="Corbel" w:hAnsi="Corbel"/>
                <w:b w:val="0"/>
                <w:smallCaps w:val="0"/>
                <w:szCs w:val="24"/>
              </w:rPr>
              <w:t>CEDEWU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BD542D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310AB9">
              <w:rPr>
                <w:rFonts w:ascii="Corbel" w:hAnsi="Corbel"/>
                <w:b w:val="0"/>
                <w:smallCaps w:val="0"/>
                <w:szCs w:val="24"/>
              </w:rPr>
              <w:t>arszawa 2013</w:t>
            </w:r>
          </w:p>
        </w:tc>
      </w:tr>
      <w:tr w:rsidR="00CE18FB" w14:paraId="3F944681" w14:textId="77777777" w:rsidTr="00594FEB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0003" w14:textId="77777777" w:rsidR="00CE18FB" w:rsidRPr="00E71DC4" w:rsidRDefault="00CE18FB" w:rsidP="00E71DC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71DC4">
              <w:rPr>
                <w:rFonts w:ascii="Corbel" w:hAnsi="Corbel"/>
                <w:b w:val="0"/>
                <w:smallCaps w:val="0"/>
                <w:szCs w:val="24"/>
              </w:rPr>
              <w:t>Literatura uzupełniajaca:</w:t>
            </w:r>
            <w:r w:rsidRPr="00E71DC4">
              <w:rPr>
                <w:rFonts w:ascii="Corbel" w:hAnsi="Corbel"/>
                <w:smallCaps w:val="0"/>
                <w:szCs w:val="24"/>
              </w:rPr>
              <w:t xml:space="preserve"> </w:t>
            </w:r>
          </w:p>
          <w:p w14:paraId="170A1C87" w14:textId="77777777" w:rsidR="00CE18FB" w:rsidRDefault="00CE18FB" w:rsidP="00E71D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1.A. Zysnarska, </w:t>
            </w:r>
            <w:r>
              <w:rPr>
                <w:rFonts w:ascii="Corbel" w:hAnsi="Corbel"/>
                <w:i/>
                <w:sz w:val="24"/>
                <w:szCs w:val="24"/>
              </w:rPr>
              <w:t>Dokumentacja zasad ( polityki ) rachunkowości w jednostkach budżetowych, w zakładach budżetowych i gospodarstwach pomocniczych jednostek budżetowych</w:t>
            </w:r>
            <w:r>
              <w:rPr>
                <w:rFonts w:ascii="Corbel" w:hAnsi="Corbel"/>
                <w:sz w:val="24"/>
                <w:szCs w:val="24"/>
              </w:rPr>
              <w:t>, ODDK  sp. z o.o., Gdańsk 2009.</w:t>
            </w:r>
          </w:p>
          <w:p w14:paraId="79F52BAD" w14:textId="77777777" w:rsidR="00CE18FB" w:rsidRDefault="00CE18FB" w:rsidP="00E71D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W. Naruć, </w:t>
            </w:r>
            <w:r>
              <w:rPr>
                <w:rFonts w:ascii="Corbel" w:hAnsi="Corbel"/>
                <w:i/>
                <w:sz w:val="24"/>
                <w:szCs w:val="24"/>
              </w:rPr>
              <w:t>Planowanie finansowe efektywnym narzędziem zarządzania: teoria i praktyka</w:t>
            </w:r>
            <w:r>
              <w:rPr>
                <w:rFonts w:ascii="Corbel" w:hAnsi="Corbel"/>
                <w:sz w:val="24"/>
                <w:szCs w:val="24"/>
              </w:rPr>
              <w:t>, Marina, Wrocław 2013</w:t>
            </w:r>
          </w:p>
          <w:p w14:paraId="4D99745F" w14:textId="77777777" w:rsidR="00CE18FB" w:rsidRDefault="00CE18FB" w:rsidP="00E71D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Ustawa o rachunkowości z dnia 29 września 1994 r ( Dz. U .nr 152 z 2009 r., z póż, zm.)</w:t>
            </w:r>
          </w:p>
          <w:p w14:paraId="13124957" w14:textId="77777777" w:rsidR="00CE18FB" w:rsidRDefault="00CE18FB" w:rsidP="00E71D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Ustawa o rachunkowości 2016, 2018. 2019 – wersja aktualizowana</w:t>
            </w:r>
          </w:p>
        </w:tc>
      </w:tr>
    </w:tbl>
    <w:p w14:paraId="1DF528E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2EE28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B5799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9D044" w14:textId="77777777" w:rsidR="00892DA8" w:rsidRDefault="00892DA8" w:rsidP="00C16ABF">
      <w:pPr>
        <w:spacing w:after="0" w:line="240" w:lineRule="auto"/>
      </w:pPr>
      <w:r>
        <w:separator/>
      </w:r>
    </w:p>
  </w:endnote>
  <w:endnote w:type="continuationSeparator" w:id="0">
    <w:p w14:paraId="2515B006" w14:textId="77777777" w:rsidR="00892DA8" w:rsidRDefault="00892DA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0D4914" w14:textId="77777777" w:rsidR="00892DA8" w:rsidRDefault="00892DA8" w:rsidP="00C16ABF">
      <w:pPr>
        <w:spacing w:after="0" w:line="240" w:lineRule="auto"/>
      </w:pPr>
      <w:r>
        <w:separator/>
      </w:r>
    </w:p>
  </w:footnote>
  <w:footnote w:type="continuationSeparator" w:id="0">
    <w:p w14:paraId="5C5B80F3" w14:textId="77777777" w:rsidR="00892DA8" w:rsidRDefault="00892DA8" w:rsidP="00C16ABF">
      <w:pPr>
        <w:spacing w:after="0" w:line="240" w:lineRule="auto"/>
      </w:pPr>
      <w:r>
        <w:continuationSeparator/>
      </w:r>
    </w:p>
  </w:footnote>
  <w:footnote w:id="1">
    <w:p w14:paraId="2EDD837D" w14:textId="77777777" w:rsidR="00310AB9" w:rsidRDefault="00310AB9" w:rsidP="00310AB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781C"/>
    <w:rsid w:val="000B192D"/>
    <w:rsid w:val="000B28EE"/>
    <w:rsid w:val="000B3E37"/>
    <w:rsid w:val="000D04B0"/>
    <w:rsid w:val="000D7487"/>
    <w:rsid w:val="000F1C57"/>
    <w:rsid w:val="000F5615"/>
    <w:rsid w:val="001138BE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7510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EEB"/>
    <w:rsid w:val="002E6ECB"/>
    <w:rsid w:val="002F02A3"/>
    <w:rsid w:val="002F4ABE"/>
    <w:rsid w:val="003018BA"/>
    <w:rsid w:val="0030395F"/>
    <w:rsid w:val="00305C92"/>
    <w:rsid w:val="00310AB9"/>
    <w:rsid w:val="003151C5"/>
    <w:rsid w:val="003343CF"/>
    <w:rsid w:val="00346FE9"/>
    <w:rsid w:val="0034759A"/>
    <w:rsid w:val="003503F6"/>
    <w:rsid w:val="003530DD"/>
    <w:rsid w:val="00363F78"/>
    <w:rsid w:val="0039611E"/>
    <w:rsid w:val="003971EE"/>
    <w:rsid w:val="003A0A5B"/>
    <w:rsid w:val="003A1176"/>
    <w:rsid w:val="003C0BAE"/>
    <w:rsid w:val="003C5EA8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2FE"/>
    <w:rsid w:val="00461EFC"/>
    <w:rsid w:val="004652C2"/>
    <w:rsid w:val="004706D1"/>
    <w:rsid w:val="00471326"/>
    <w:rsid w:val="0047598D"/>
    <w:rsid w:val="004840FD"/>
    <w:rsid w:val="00487257"/>
    <w:rsid w:val="00490F7D"/>
    <w:rsid w:val="00491678"/>
    <w:rsid w:val="004968E2"/>
    <w:rsid w:val="004A3075"/>
    <w:rsid w:val="004A3EEA"/>
    <w:rsid w:val="004A4D1F"/>
    <w:rsid w:val="004D5282"/>
    <w:rsid w:val="004F1551"/>
    <w:rsid w:val="004F55A3"/>
    <w:rsid w:val="0050496F"/>
    <w:rsid w:val="0050666F"/>
    <w:rsid w:val="00513B6F"/>
    <w:rsid w:val="00515FFE"/>
    <w:rsid w:val="00517C63"/>
    <w:rsid w:val="005363C4"/>
    <w:rsid w:val="00536BDE"/>
    <w:rsid w:val="00543ACC"/>
    <w:rsid w:val="00563CA6"/>
    <w:rsid w:val="0056696D"/>
    <w:rsid w:val="0059484D"/>
    <w:rsid w:val="00594FEB"/>
    <w:rsid w:val="005A0855"/>
    <w:rsid w:val="005A133C"/>
    <w:rsid w:val="005A3196"/>
    <w:rsid w:val="005C080F"/>
    <w:rsid w:val="005C1721"/>
    <w:rsid w:val="005C55E5"/>
    <w:rsid w:val="005C696A"/>
    <w:rsid w:val="005C7D88"/>
    <w:rsid w:val="005E6E85"/>
    <w:rsid w:val="005F31D2"/>
    <w:rsid w:val="005F4E6A"/>
    <w:rsid w:val="0061029B"/>
    <w:rsid w:val="00612289"/>
    <w:rsid w:val="00617230"/>
    <w:rsid w:val="00621CE1"/>
    <w:rsid w:val="00626E86"/>
    <w:rsid w:val="00627FC9"/>
    <w:rsid w:val="00647FA8"/>
    <w:rsid w:val="00650C5F"/>
    <w:rsid w:val="00654934"/>
    <w:rsid w:val="006620D9"/>
    <w:rsid w:val="00671958"/>
    <w:rsid w:val="00675843"/>
    <w:rsid w:val="00696477"/>
    <w:rsid w:val="006A4E2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7C2"/>
    <w:rsid w:val="00734608"/>
    <w:rsid w:val="00737343"/>
    <w:rsid w:val="00745302"/>
    <w:rsid w:val="007461D6"/>
    <w:rsid w:val="00746EC8"/>
    <w:rsid w:val="00761BFC"/>
    <w:rsid w:val="00763BF1"/>
    <w:rsid w:val="00766FD4"/>
    <w:rsid w:val="0078168C"/>
    <w:rsid w:val="00787C2A"/>
    <w:rsid w:val="00790E27"/>
    <w:rsid w:val="007A0EA9"/>
    <w:rsid w:val="007A2F7C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133D"/>
    <w:rsid w:val="008449B3"/>
    <w:rsid w:val="008552A2"/>
    <w:rsid w:val="0085747A"/>
    <w:rsid w:val="00875A60"/>
    <w:rsid w:val="00876B41"/>
    <w:rsid w:val="00884922"/>
    <w:rsid w:val="00885F64"/>
    <w:rsid w:val="008917F9"/>
    <w:rsid w:val="00892DA8"/>
    <w:rsid w:val="008A45F7"/>
    <w:rsid w:val="008B50F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7CFD"/>
    <w:rsid w:val="00984B23"/>
    <w:rsid w:val="00991867"/>
    <w:rsid w:val="00997F14"/>
    <w:rsid w:val="009A78D9"/>
    <w:rsid w:val="009B6B33"/>
    <w:rsid w:val="009C3E31"/>
    <w:rsid w:val="009C54AE"/>
    <w:rsid w:val="009C788E"/>
    <w:rsid w:val="009D3F3B"/>
    <w:rsid w:val="009E0543"/>
    <w:rsid w:val="009E3B41"/>
    <w:rsid w:val="009F3AA4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7F9"/>
    <w:rsid w:val="00A84C85"/>
    <w:rsid w:val="00A97DE1"/>
    <w:rsid w:val="00AB053C"/>
    <w:rsid w:val="00AC3478"/>
    <w:rsid w:val="00AD1146"/>
    <w:rsid w:val="00AD27D3"/>
    <w:rsid w:val="00AD66D6"/>
    <w:rsid w:val="00AE1160"/>
    <w:rsid w:val="00AE203C"/>
    <w:rsid w:val="00AE2CDB"/>
    <w:rsid w:val="00AE2E74"/>
    <w:rsid w:val="00AE5FCB"/>
    <w:rsid w:val="00AF0736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1654"/>
    <w:rsid w:val="00BD3869"/>
    <w:rsid w:val="00BD542D"/>
    <w:rsid w:val="00BD66E9"/>
    <w:rsid w:val="00BD6FF4"/>
    <w:rsid w:val="00BF2C41"/>
    <w:rsid w:val="00C058B4"/>
    <w:rsid w:val="00C05F44"/>
    <w:rsid w:val="00C109A9"/>
    <w:rsid w:val="00C131B5"/>
    <w:rsid w:val="00C16ABF"/>
    <w:rsid w:val="00C170AE"/>
    <w:rsid w:val="00C26CB7"/>
    <w:rsid w:val="00C324C1"/>
    <w:rsid w:val="00C36992"/>
    <w:rsid w:val="00C56036"/>
    <w:rsid w:val="00C60727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18FB"/>
    <w:rsid w:val="00CE5BAC"/>
    <w:rsid w:val="00CF0486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5A2A"/>
    <w:rsid w:val="00D608D1"/>
    <w:rsid w:val="00D74119"/>
    <w:rsid w:val="00D8075B"/>
    <w:rsid w:val="00D8678B"/>
    <w:rsid w:val="00DA2114"/>
    <w:rsid w:val="00DA6057"/>
    <w:rsid w:val="00DC1676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160"/>
    <w:rsid w:val="00E51E44"/>
    <w:rsid w:val="00E63348"/>
    <w:rsid w:val="00E661B9"/>
    <w:rsid w:val="00E71DC4"/>
    <w:rsid w:val="00E742AA"/>
    <w:rsid w:val="00E77E88"/>
    <w:rsid w:val="00E8107D"/>
    <w:rsid w:val="00E960BB"/>
    <w:rsid w:val="00E96E8E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07B72"/>
    <w:rsid w:val="00F17567"/>
    <w:rsid w:val="00F27A7B"/>
    <w:rsid w:val="00F526AF"/>
    <w:rsid w:val="00F617C3"/>
    <w:rsid w:val="00F7066B"/>
    <w:rsid w:val="00F807D5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1DD20"/>
  <w15:docId w15:val="{FE0A152C-3141-4A98-9869-E87F0A71A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E71D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E71DC4"/>
  </w:style>
  <w:style w:type="character" w:customStyle="1" w:styleId="spellingerror">
    <w:name w:val="spellingerror"/>
    <w:basedOn w:val="Domylnaczcionkaakapitu"/>
    <w:rsid w:val="00E71DC4"/>
  </w:style>
  <w:style w:type="character" w:customStyle="1" w:styleId="eop">
    <w:name w:val="eop"/>
    <w:basedOn w:val="Domylnaczcionkaakapitu"/>
    <w:rsid w:val="00E71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572D9-99BF-41D6-97FC-BDD5D7AB71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733389-17A7-46EC-8602-DC9EBDC139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3B75AA-7A62-42D5-9BA6-6925A4BC5F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E3896D-E46C-49C2-B1FF-4E5F95FD5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58</TotalTime>
  <Pages>1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2019-02-06T12:12:00Z</cp:lastPrinted>
  <dcterms:created xsi:type="dcterms:W3CDTF">2020-11-08T22:26:00Z</dcterms:created>
  <dcterms:modified xsi:type="dcterms:W3CDTF">2025-03-26T07:24:00Z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